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  <w:rPr>
          <w:rFonts w:hint="eastAsia" w:ascii="仿宋" w:hAnsi="仿宋" w:eastAsia="仿宋" w:cs="仿宋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25831168" behindDoc="1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-37465</wp:posOffset>
                </wp:positionV>
                <wp:extent cx="1371600" cy="809625"/>
                <wp:effectExtent l="6350" t="6350" r="12700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605" y="1263015"/>
                          <a:ext cx="137160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4pt;margin-top:-2.95pt;height:63.75pt;width:108pt;z-index:-377485312;v-text-anchor:middle;mso-width-relative:page;mso-height-relative:page;" fillcolor="#FFFFFF [3201]" filled="t" stroked="t" coordsize="21600,21600" o:gfxdata="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Eh&#10;3uPWAAAACgEAAA8AAAAAAAAAAQAgAAAAIgAAAGRycy9kb3ducmV2LnhtbFBLAQIUABQAAAAIAIdO&#10;4kAtEFOVXgIAALIEAAAOAAAAAAAAAAEAIAAAACUBAABkcnMvZTJvRG9jLnhtbFBLBQYAAAAABgAG&#10;AFkBAAD1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12700</wp:posOffset>
                </wp:positionV>
                <wp:extent cx="425450" cy="22860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eastAsia="zh-CN"/>
                              </w:rPr>
                              <w:t>附件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</w:pP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</w:pP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</w:pP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</w:pP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6" o:spt="202" type="#_x0000_t202" style="position:absolute;left:0pt;margin-left:92.65pt;margin-top:1pt;height:18pt;width:33.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BMbDVp0wAAAAgBAAAPAAAAAAAAAAEAIAAAACIAAABkcnMvZG93bnJldi54&#10;bWxQSwECFAAUAAAACACHTuJAx7Trbo0BAAAjAwAADgAAAAAAAAABACAAAAAiAQAAZHJzL2Uyb0Rv&#10;Yy54bWxQSwUGAAAAAAYABgBZAQAAI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eastAsia="zh-CN"/>
                        </w:rPr>
                        <w:t>附件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</w:pP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</w:pP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</w:pP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</w:pP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vertAlign w:val="baseline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vertAlign w:val="baseline"/>
          <w:lang w:eastAsia="zh-CN"/>
        </w:rPr>
        <w:t>协议示范文本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vertAlign w:val="baseline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vertAlign w:val="baseline"/>
          <w:lang w:eastAsia="zh-CN"/>
        </w:rPr>
        <w:t>仅供对照参考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中小学校外托管机构托管服务协议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" w:hAnsi="仿宋" w:eastAsia="仿宋" w:cs="仿宋"/>
          <w:sz w:val="44"/>
          <w:szCs w:val="44"/>
        </w:rPr>
        <w:sectPr>
          <w:footnotePr>
            <w:numFmt w:val="decimal"/>
          </w:footnotePr>
          <w:pgSz w:w="11900" w:h="16840"/>
          <w:pgMar w:top="2048" w:right="1443" w:bottom="2048" w:left="1695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44"/>
          <w:szCs w:val="44"/>
        </w:rPr>
        <w:t>（示范文本）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1160" w:after="540" w:line="240" w:lineRule="auto"/>
        <w:ind w:left="0" w:right="0" w:firstLine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使用说明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62"/>
        </w:tabs>
        <w:bidi w:val="0"/>
        <w:spacing w:before="0" w:after="0" w:line="601" w:lineRule="exact"/>
        <w:ind w:left="0" w:right="0" w:firstLine="720"/>
        <w:jc w:val="both"/>
        <w:rPr>
          <w:rFonts w:hint="eastAsia" w:ascii="仿宋" w:hAnsi="仿宋" w:eastAsia="仿宋" w:cs="仿宋"/>
        </w:rPr>
      </w:pPr>
      <w:bookmarkStart w:id="0" w:name="bookmark4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一</w:t>
      </w:r>
      <w:bookmarkEnd w:id="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本协议文本为示范文本，供受托管监护人与校外托 管机构之间签订托管服务协议时参照使用。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62"/>
        </w:tabs>
        <w:bidi w:val="0"/>
        <w:spacing w:before="0" w:after="0" w:line="601" w:lineRule="exact"/>
        <w:ind w:left="0" w:right="0" w:firstLine="720"/>
        <w:jc w:val="both"/>
        <w:rPr>
          <w:rFonts w:hint="eastAsia" w:ascii="仿宋" w:hAnsi="仿宋" w:eastAsia="仿宋" w:cs="仿宋"/>
        </w:rPr>
      </w:pPr>
      <w:bookmarkStart w:id="1" w:name="bookmark4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二</w:t>
      </w:r>
      <w:bookmarkEnd w:id="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协议双方当事人在签约之前应当仔细阅读本协议内 容，特别是具有选择性、补充性、填充性、修改性的内容。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62"/>
        </w:tabs>
        <w:bidi w:val="0"/>
        <w:spacing w:before="0" w:after="0" w:line="601" w:lineRule="exact"/>
        <w:ind w:left="0" w:right="0" w:firstLine="720"/>
        <w:jc w:val="both"/>
        <w:rPr>
          <w:rFonts w:hint="eastAsia" w:ascii="仿宋" w:hAnsi="仿宋" w:eastAsia="仿宋" w:cs="仿宋"/>
        </w:rPr>
      </w:pPr>
      <w:bookmarkStart w:id="2" w:name="bookmark4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三</w:t>
      </w:r>
      <w:bookmarkEnd w:id="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双方当事人应结合具体情况选定本协议文本的选择 性条款（在方框内打，以示双方确认），空白行供双 方当事人自行约定或者补充约定。双方当事人可以对文本条 款的内容进行修改、增补或删除，但不得随意减轻或者免除 依法应当由校外托管机构承担的责任。协议签订生效后，未 被修改的文本印刷文字视为双方同意内容。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62"/>
        </w:tabs>
        <w:bidi w:val="0"/>
        <w:spacing w:before="0" w:after="0" w:line="601" w:lineRule="exact"/>
        <w:ind w:left="0" w:right="0" w:firstLine="720"/>
        <w:jc w:val="both"/>
        <w:rPr>
          <w:rFonts w:hint="eastAsia" w:ascii="仿宋" w:hAnsi="仿宋" w:eastAsia="仿宋" w:cs="仿宋"/>
        </w:rPr>
      </w:pPr>
      <w:bookmarkStart w:id="3" w:name="bookmark4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四</w:t>
      </w:r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本协议文本中涉及到的选择、填写内容以手写项为 优先。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62"/>
        </w:tabs>
        <w:bidi w:val="0"/>
        <w:spacing w:before="0" w:after="0" w:line="554" w:lineRule="exact"/>
        <w:ind w:left="0" w:right="0" w:firstLine="720"/>
        <w:jc w:val="both"/>
        <w:rPr>
          <w:rFonts w:hint="eastAsia" w:ascii="仿宋" w:hAnsi="仿宋" w:eastAsia="仿宋" w:cs="仿宋"/>
        </w:rPr>
      </w:pPr>
      <w:bookmarkStart w:id="4" w:name="bookmark4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五</w:t>
      </w:r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本协议文本所称中小学校外托管机构是指，由公民、 法人或其他组织在学校外开办的，以营利为目的，受中小学 生监护人（家长）的委托，在非教学时间，为中小学生提供 用餐、休息、住宿和接送等服务的相对固定场所。协议签订 前，校外托管机构应当出示营业执照、食品经营许可证（备 案卡）等证明文件。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596"/>
        </w:tabs>
        <w:bidi w:val="0"/>
        <w:spacing w:before="0" w:after="240" w:line="601" w:lineRule="exact"/>
        <w:ind w:left="0" w:right="0" w:firstLine="680"/>
        <w:jc w:val="left"/>
        <w:rPr>
          <w:rFonts w:hint="eastAsia" w:ascii="仿宋" w:hAnsi="仿宋" w:eastAsia="仿宋" w:cs="仿宋"/>
        </w:rPr>
      </w:pPr>
      <w:bookmarkStart w:id="5" w:name="bookmark5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六</w:t>
      </w:r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本协议示范文本由锡林郭勒盟市场监督管理局制定, 供辖区中小学校外托管机构对照参考。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2815"/>
        </w:tabs>
        <w:bidi w:val="0"/>
        <w:spacing w:before="0" w:after="240" w:line="584" w:lineRule="exact"/>
        <w:ind w:left="0" w:right="340" w:firstLine="0"/>
        <w:jc w:val="right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2815"/>
        </w:tabs>
        <w:bidi w:val="0"/>
        <w:spacing w:before="0" w:after="240" w:line="584" w:lineRule="exact"/>
        <w:ind w:left="0" w:right="340" w:firstLine="6300" w:firstLineChars="21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协议编号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u w:val="single"/>
        </w:rPr>
        <w:tab/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320" w:firstLineChars="300"/>
        <w:jc w:val="both"/>
        <w:rPr>
          <w:rFonts w:hint="eastAsia" w:ascii="仿宋" w:hAnsi="仿宋" w:eastAsia="仿宋" w:cs="仿宋"/>
          <w:sz w:val="44"/>
          <w:szCs w:val="44"/>
        </w:rPr>
      </w:pPr>
      <w:bookmarkStart w:id="6" w:name="bookmark53"/>
      <w:bookmarkStart w:id="7" w:name="bookmark51"/>
      <w:bookmarkStart w:id="8" w:name="bookmark5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44"/>
          <w:szCs w:val="44"/>
        </w:rPr>
        <w:t>中小学校外托管机构托管服务协议</w:t>
      </w:r>
      <w:bookmarkEnd w:id="6"/>
      <w:bookmarkEnd w:id="7"/>
      <w:bookmarkEnd w:id="8"/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-1140"/>
        </w:tabs>
        <w:bidi w:val="0"/>
        <w:spacing w:before="0" w:after="0" w:line="240" w:lineRule="auto"/>
        <w:ind w:left="0" w:right="0" w:hanging="168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right="0" w:firstLine="2394" w:firstLineChars="665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6"/>
          <w:szCs w:val="36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right="0" w:firstLine="3830" w:firstLineChars="1064"/>
        <w:jc w:val="both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6"/>
          <w:szCs w:val="36"/>
        </w:rPr>
        <w:t>（示范文本）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600" w:firstLineChars="20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60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甲方（提供托管方）：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378"/>
          <w:tab w:val="left" w:pos="7567"/>
          <w:tab w:val="left" w:pos="8294"/>
          <w:tab w:val="left" w:pos="8302"/>
        </w:tabs>
        <w:bidi w:val="0"/>
        <w:spacing w:before="0" w:after="0" w:line="592" w:lineRule="exact"/>
        <w:ind w:left="540" w:right="0" w:firstLine="4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机构名称（与营业执照一致）：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378"/>
          <w:tab w:val="left" w:pos="7567"/>
          <w:tab w:val="left" w:pos="8294"/>
          <w:tab w:val="left" w:pos="8302"/>
        </w:tabs>
        <w:bidi w:val="0"/>
        <w:spacing w:before="0" w:after="0" w:line="592" w:lineRule="exact"/>
        <w:ind w:left="540" w:right="0" w:firstLine="4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经营地址（与营业执照一致）：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378"/>
          <w:tab w:val="left" w:pos="7567"/>
          <w:tab w:val="left" w:pos="8294"/>
          <w:tab w:val="left" w:pos="8302"/>
        </w:tabs>
        <w:bidi w:val="0"/>
        <w:spacing w:before="0" w:after="0" w:line="592" w:lineRule="exact"/>
        <w:ind w:left="540" w:right="0" w:firstLine="4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审批机关：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登记注册机关：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378"/>
          <w:tab w:val="left" w:pos="7567"/>
          <w:tab w:val="left" w:pos="8294"/>
          <w:tab w:val="left" w:pos="8302"/>
        </w:tabs>
        <w:bidi w:val="0"/>
        <w:spacing w:before="0" w:after="0" w:line="592" w:lineRule="exact"/>
        <w:ind w:left="540" w:right="0" w:firstLine="4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食品经营许可证（备案卡）号：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378"/>
          <w:tab w:val="left" w:pos="7567"/>
          <w:tab w:val="left" w:pos="8294"/>
          <w:tab w:val="left" w:pos="8302"/>
        </w:tabs>
        <w:bidi w:val="0"/>
        <w:spacing w:before="0" w:after="0" w:line="592" w:lineRule="exact"/>
        <w:ind w:left="540" w:right="0" w:firstLine="4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统一社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会信用代码：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378"/>
          <w:tab w:val="left" w:pos="7567"/>
          <w:tab w:val="left" w:pos="8294"/>
          <w:tab w:val="left" w:pos="8302"/>
        </w:tabs>
        <w:bidi w:val="0"/>
        <w:spacing w:before="0" w:after="0" w:line="592" w:lineRule="exact"/>
        <w:ind w:left="540" w:right="0" w:firstLine="4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营业执照发证日期：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061"/>
          <w:tab w:val="left" w:pos="8294"/>
        </w:tabs>
        <w:bidi w:val="0"/>
        <w:spacing w:before="0" w:after="580" w:line="592" w:lineRule="exact"/>
        <w:ind w:left="0" w:right="0" w:firstLine="54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联系人：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联系电话：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5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乙方（接受托管方监护人）：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3744"/>
          <w:tab w:val="left" w:pos="4378"/>
          <w:tab w:val="left" w:pos="4860"/>
          <w:tab w:val="left" w:pos="5501"/>
          <w:tab w:val="left" w:pos="8294"/>
          <w:tab w:val="left" w:pos="8302"/>
        </w:tabs>
        <w:bidi w:val="0"/>
        <w:spacing w:before="0" w:after="0" w:line="576" w:lineRule="exact"/>
        <w:ind w:left="540" w:right="0" w:firstLine="4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学生姓名：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性别：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出生日期：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身份证件类型及号码：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就读学校：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就读年级：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联系电话：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3751"/>
          <w:tab w:val="left" w:pos="4392"/>
          <w:tab w:val="left" w:pos="8309"/>
          <w:tab w:val="left" w:pos="8316"/>
        </w:tabs>
        <w:bidi w:val="0"/>
        <w:spacing w:before="0" w:after="240" w:line="576" w:lineRule="exact"/>
        <w:ind w:left="540" w:right="0" w:firstLine="4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监护人姓名：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与学生关系：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身份证件类型及号码：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联系电话：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联系地址：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74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240" w:leftChars="0" w:right="134" w:rightChars="56" w:firstLine="740" w:firstLineChars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根据有关法律、法规的规定，甲乙双方遵循平等、自愿、 公平、诚实、守信的原则，遵循青少年健康安全成长规律， 经协商一致，达成协议如下：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第一条适用对象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本合同适用受托管者（学生）一般为在校的中小学生。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第二条甲方的权利和义务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50"/>
        </w:tabs>
        <w:bidi w:val="0"/>
        <w:spacing w:before="0" w:after="105" w:afterLines="29" w:afterAutospacing="0" w:line="564" w:lineRule="exact"/>
        <w:ind w:left="165" w:leftChars="0" w:right="194" w:rightChars="81" w:firstLine="740" w:firstLineChars="0"/>
        <w:jc w:val="both"/>
        <w:rPr>
          <w:rFonts w:hint="eastAsia" w:ascii="仿宋" w:hAnsi="仿宋" w:eastAsia="仿宋" w:cs="仿宋"/>
        </w:rPr>
      </w:pPr>
      <w:bookmarkStart w:id="9" w:name="bookmark5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一）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甲方有权按照国家有关政策规定和双方约定收 取托管费用。甲方收取托管费用后应当及时向乙方开具票 据。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50"/>
        </w:tabs>
        <w:bidi w:val="0"/>
        <w:spacing w:before="0" w:beforeAutospacing="0" w:after="0" w:line="564" w:lineRule="exact"/>
        <w:ind w:left="240" w:leftChars="0" w:right="286" w:rightChars="119" w:firstLine="740" w:firstLineChars="0"/>
        <w:jc w:val="both"/>
        <w:rPr>
          <w:rFonts w:hint="eastAsia" w:ascii="仿宋" w:hAnsi="仿宋" w:eastAsia="仿宋" w:cs="仿宋"/>
        </w:rPr>
      </w:pPr>
      <w:bookmarkStart w:id="10" w:name="bookmark5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二）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甲方应当向乙方明示营业执照、食品经营许可 证（备案卡）、收费项目、收费标准、退费办法、托管时 间和服务承诺等内容，接受社会监督，甲方不得随意在公 示的项目和标准外向乙方收取其他费用。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50"/>
        </w:tabs>
        <w:bidi w:val="0"/>
        <w:spacing w:before="0" w:after="0" w:line="564" w:lineRule="exact"/>
        <w:ind w:left="285" w:leftChars="0" w:right="194" w:rightChars="81" w:firstLine="740" w:firstLineChars="0"/>
        <w:jc w:val="both"/>
        <w:rPr>
          <w:rFonts w:hint="eastAsia" w:ascii="仿宋" w:hAnsi="仿宋" w:eastAsia="仿宋" w:cs="仿宋"/>
        </w:rPr>
      </w:pPr>
      <w:bookmarkStart w:id="11" w:name="bookmark5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三）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甲方应依照相关法律法规制定适合其机构自身 的各项安全管理制度并在甲方经营场所醒目位置进行公 示，甲方有权要求乙方配合执行，以确保受托管方安全。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50"/>
        </w:tabs>
        <w:bidi w:val="0"/>
        <w:spacing w:before="0" w:after="0" w:line="564" w:lineRule="exact"/>
        <w:ind w:left="345" w:leftChars="0" w:right="240" w:rightChars="100" w:firstLine="740" w:firstLineChars="0"/>
        <w:jc w:val="both"/>
        <w:rPr>
          <w:rFonts w:hint="eastAsia" w:ascii="仿宋" w:hAnsi="仿宋" w:eastAsia="仿宋" w:cs="仿宋"/>
        </w:rPr>
      </w:pPr>
      <w:bookmarkStart w:id="12" w:name="bookmark5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四）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甲方在非教学时间、为中小学生提供用餐、休息、 住宿和接送等服务。甲方不得有补习、补课、培训、辅导及 其他教育培训内容，也不得从事与托管工作无关的其他业务。 甲方不得为在校教职员工，不得聘任在校教职员工在本机构 兼职。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712"/>
        </w:tabs>
        <w:bidi w:val="0"/>
        <w:spacing w:before="0" w:after="0" w:line="564" w:lineRule="exact"/>
        <w:ind w:left="345" w:leftChars="0" w:right="300" w:rightChars="125" w:firstLine="740" w:firstLineChars="0"/>
        <w:jc w:val="left"/>
        <w:rPr>
          <w:rFonts w:hint="eastAsia" w:ascii="仿宋" w:hAnsi="仿宋" w:eastAsia="仿宋" w:cs="仿宋"/>
        </w:rPr>
      </w:pPr>
      <w:bookmarkStart w:id="13" w:name="bookmark5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五）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甲方应确保从业人员身体健康，无精神疾患、 传染性疾病、吸毒史、性犯罪史、其他犯罪记录或者其他可 能影响学生健康与安全的疾病或因素。加强对所聘用人员的 管理，确保不出现打骂、猥亵、虐待等损害学生身心健康 或合法权益的行为。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79"/>
        </w:tabs>
        <w:bidi w:val="0"/>
        <w:spacing w:before="0" w:after="0" w:line="558" w:lineRule="exact"/>
        <w:ind w:left="345" w:leftChars="0" w:right="346" w:rightChars="144" w:firstLine="840" w:firstLineChars="0"/>
        <w:jc w:val="both"/>
        <w:rPr>
          <w:rFonts w:hint="eastAsia" w:ascii="仿宋" w:hAnsi="仿宋" w:eastAsia="仿宋" w:cs="仿宋"/>
        </w:rPr>
      </w:pPr>
      <w:bookmarkStart w:id="14" w:name="bookmark5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1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六）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甲方应当落实学生托管期间安全第一责任人责任, 建立健全并严格执行卫生、消防、治安、食品等安全管理规 章制度及岗位责任制，保障学生在校外托管机构的安全以及 在学校与校外托管机构之间，校外托管机构与学生家庭住所 之间的在途安全。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85"/>
        </w:tabs>
        <w:bidi w:val="0"/>
        <w:spacing w:before="0" w:after="0" w:line="558" w:lineRule="exact"/>
        <w:ind w:left="345" w:leftChars="0" w:right="346" w:rightChars="144" w:firstLine="840" w:firstLineChars="0"/>
        <w:jc w:val="both"/>
        <w:rPr>
          <w:rFonts w:hint="eastAsia" w:ascii="仿宋" w:hAnsi="仿宋" w:eastAsia="仿宋" w:cs="仿宋"/>
        </w:rPr>
      </w:pPr>
      <w:bookmarkStart w:id="15" w:name="bookmark6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1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七）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甲方应对托管学生登记造册，对有特异体质、特 定疾病或有其他生理、心理状况异常等的学生，应当做好安 全信息记录，妥善保管学生的健康和安全信息资料，依法保 护学生个人隐私。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85"/>
        </w:tabs>
        <w:bidi w:val="0"/>
        <w:spacing w:before="0" w:after="0" w:line="558" w:lineRule="exact"/>
        <w:ind w:left="345" w:leftChars="0" w:right="406" w:rightChars="169" w:firstLine="840" w:firstLineChars="0"/>
        <w:jc w:val="both"/>
        <w:rPr>
          <w:rFonts w:hint="eastAsia" w:ascii="仿宋" w:hAnsi="仿宋" w:eastAsia="仿宋" w:cs="仿宋"/>
        </w:rPr>
      </w:pPr>
      <w:bookmarkStart w:id="16" w:name="bookmark6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1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八）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甲方应当依法保护在签订和履行合同过程中获 悉的乙方及学生个人信息，不得泄露或者以其它不正当的 方式使用乙方及学生个人隐私信息。未经乙方书面同意， 甲方不得擅自使用乙方及学生的姓名、肖像、影像用于商 业用途。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85"/>
        </w:tabs>
        <w:bidi w:val="0"/>
        <w:spacing w:before="0" w:after="0" w:line="558" w:lineRule="exact"/>
        <w:ind w:left="405" w:leftChars="0" w:right="406" w:rightChars="169" w:firstLine="840" w:firstLineChars="0"/>
        <w:jc w:val="both"/>
        <w:rPr>
          <w:rFonts w:hint="eastAsia" w:ascii="仿宋" w:hAnsi="仿宋" w:eastAsia="仿宋" w:cs="仿宋"/>
        </w:rPr>
      </w:pPr>
      <w:bookmarkStart w:id="17" w:name="bookmark6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1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九）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未经乙方书面同意，甲方不得将本协议约定的 托管服务转让给第三方，不得擅自将学生转交给第三方机 构进行托管。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6242"/>
        </w:tabs>
        <w:bidi w:val="0"/>
        <w:spacing w:before="0" w:after="0" w:line="583" w:lineRule="exact"/>
        <w:ind w:left="480" w:leftChars="0" w:right="480" w:rightChars="200" w:firstLine="840" w:firstLineChars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（十）甲方应当设置处理协议和服务争议的专员，甲 方的客服电话为：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i/>
          <w:iCs/>
          <w:color w:val="000000"/>
          <w:spacing w:val="0"/>
          <w:w w:val="100"/>
          <w:position w:val="0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80"/>
        <w:jc w:val="both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第三条乙方的权利和义务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afterAutospacing="0" w:line="583" w:lineRule="exact"/>
        <w:ind w:left="286" w:leftChars="119" w:right="389" w:rightChars="162" w:firstLine="840" w:firstLineChars="280"/>
        <w:jc w:val="both"/>
        <w:rPr>
          <w:rFonts w:hint="eastAsia" w:ascii="仿宋" w:hAnsi="仿宋" w:eastAsia="仿宋" w:cs="仿宋"/>
        </w:rPr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1270" w:right="1476" w:bottom="1813" w:left="1662" w:header="0" w:footer="3" w:gutter="0"/>
          <w:cols w:space="720" w:num="1"/>
          <w:rtlGutter w:val="0"/>
          <w:docGrid w:linePitch="360" w:charSpace="0"/>
        </w:sectPr>
      </w:pPr>
      <w:bookmarkStart w:id="18" w:name="bookmark6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1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一）乙方有按照本合同的约定接受甲方托管服务的权 利。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97"/>
        </w:tabs>
        <w:bidi w:val="0"/>
        <w:spacing w:before="400" w:after="0" w:line="574" w:lineRule="exact"/>
        <w:ind w:left="240" w:leftChars="100" w:right="120" w:rightChars="50" w:firstLine="0" w:firstLineChars="0"/>
        <w:jc w:val="both"/>
        <w:rPr>
          <w:rFonts w:hint="eastAsia" w:ascii="仿宋" w:hAnsi="仿宋" w:eastAsia="仿宋" w:cs="仿宋"/>
        </w:rPr>
      </w:pPr>
      <w:bookmarkStart w:id="19" w:name="bookmark6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1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二）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乙方对托管过程以及校外托管机构从业人员的从 业背景和执教信息享有知情权。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01"/>
        </w:tabs>
        <w:bidi w:val="0"/>
        <w:spacing w:before="0" w:after="0" w:line="574" w:lineRule="exact"/>
        <w:ind w:left="0" w:right="0" w:firstLine="760"/>
        <w:jc w:val="both"/>
        <w:rPr>
          <w:rFonts w:hint="eastAsia" w:ascii="仿宋" w:hAnsi="仿宋" w:eastAsia="仿宋" w:cs="仿宋"/>
        </w:rPr>
      </w:pPr>
      <w:bookmarkStart w:id="20" w:name="bookmark6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2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三）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乙方应当按时足额向甲方缴纳托管费用。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574" w:lineRule="exact"/>
        <w:ind w:left="194" w:leftChars="0" w:right="194" w:rightChars="81" w:firstLine="760" w:firstLineChars="0"/>
        <w:jc w:val="both"/>
        <w:rPr>
          <w:rFonts w:hint="eastAsia" w:ascii="仿宋" w:hAnsi="仿宋" w:eastAsia="仿宋" w:cs="仿宋"/>
        </w:rPr>
      </w:pPr>
      <w:bookmarkStart w:id="21" w:name="bookmark6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2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四）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乙方可以成立家长委员会，建立家长委员会对甲 方各项安全巡查制度。家长委员会可以选派成员家长对甲方 安全情况进行巡查，巡查中发现问题隐患及时向有关主管部 门反馈。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574" w:lineRule="exact"/>
        <w:ind w:left="240" w:leftChars="0" w:right="194" w:rightChars="81" w:firstLine="760" w:firstLineChars="0"/>
        <w:jc w:val="both"/>
        <w:rPr>
          <w:rFonts w:hint="eastAsia" w:ascii="仿宋" w:hAnsi="仿宋" w:eastAsia="仿宋" w:cs="仿宋"/>
        </w:rPr>
      </w:pPr>
      <w:bookmarkStart w:id="22" w:name="bookmark6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2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五）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乙方及学生应当自觉遵守甲方的各项安全管理制 度，不从事危害自身或者他人人身、财产安全的不当行为， 不得妨碍其他学生的正常用餐、休息等活动。托管期间如因 乙方或学生的原因造成甲方或他人人身、财产损害的，乙方 应承担损害赔偿责任。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574" w:lineRule="exact"/>
        <w:ind w:left="135" w:leftChars="0" w:right="240" w:rightChars="100" w:firstLine="760" w:firstLineChars="0"/>
        <w:jc w:val="both"/>
        <w:rPr>
          <w:rFonts w:hint="eastAsia" w:ascii="仿宋" w:hAnsi="仿宋" w:eastAsia="仿宋" w:cs="仿宋"/>
        </w:rPr>
      </w:pPr>
      <w:bookmarkStart w:id="23" w:name="bookmark6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2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六）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如学生身体健康状况有特殊情形不再适合参与托 管的，乙方应及时告知甲方，甲方可按照相关制度、约定处 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500"/>
        <w:jc w:val="both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第四条托管服务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81"/>
        </w:tabs>
        <w:bidi w:val="0"/>
        <w:spacing w:before="0" w:after="0" w:line="574" w:lineRule="exact"/>
        <w:ind w:left="0" w:right="0" w:firstLine="680"/>
        <w:jc w:val="both"/>
        <w:rPr>
          <w:rFonts w:hint="eastAsia" w:ascii="仿宋" w:hAnsi="仿宋" w:eastAsia="仿宋" w:cs="仿宋"/>
          <w:b/>
          <w:bCs/>
        </w:rPr>
      </w:pPr>
      <w:bookmarkStart w:id="24" w:name="bookmark69"/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</w:rPr>
        <w:t>（</w:t>
      </w:r>
      <w:bookmarkEnd w:id="24"/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</w:rPr>
        <w:t>一）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</w:rPr>
        <w:t>托管内容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7203"/>
          <w:tab w:val="left" w:pos="8168"/>
        </w:tabs>
        <w:bidi w:val="0"/>
        <w:spacing w:before="0" w:after="0" w:line="576" w:lineRule="exact"/>
        <w:ind w:left="500" w:right="240" w:rightChars="100" w:firstLine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托管时间：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托管地点：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包含服务：□提供就餐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□提供休息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□接送上下学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81"/>
        </w:tabs>
        <w:bidi w:val="0"/>
        <w:spacing w:before="0" w:after="0" w:line="576" w:lineRule="exact"/>
        <w:ind w:left="0" w:right="0" w:firstLine="680"/>
        <w:jc w:val="both"/>
        <w:rPr>
          <w:rFonts w:hint="eastAsia" w:ascii="仿宋" w:hAnsi="仿宋" w:eastAsia="仿宋" w:cs="仿宋"/>
        </w:rPr>
      </w:pPr>
      <w:bookmarkStart w:id="25" w:name="bookmark7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2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二）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托管方式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5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□仅午托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6649"/>
        </w:tabs>
        <w:bidi w:val="0"/>
        <w:spacing w:before="0" w:after="0" w:line="576" w:lineRule="exact"/>
        <w:ind w:left="500" w:right="0" w:firstLine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□午托加晚托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6649"/>
        </w:tabs>
        <w:bidi w:val="0"/>
        <w:spacing w:before="0" w:after="0" w:line="576" w:lineRule="exact"/>
        <w:ind w:left="500" w:right="0" w:firstLine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□全托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5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□假期托管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7711"/>
        </w:tabs>
        <w:bidi w:val="0"/>
        <w:spacing w:before="0" w:after="0" w:afterAutospacing="0" w:line="576" w:lineRule="exact"/>
        <w:ind w:left="0" w:right="0" w:firstLine="5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□其他方式：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83" w:beforeLines="23" w:beforeAutospacing="0" w:after="0" w:line="576" w:lineRule="exact"/>
        <w:ind w:left="0" w:right="0" w:firstLine="540"/>
        <w:jc w:val="both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第五条托管收费及退费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5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（一）收费标准（人民币）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370"/>
          <w:tab w:val="left" w:pos="6581"/>
        </w:tabs>
        <w:bidi w:val="0"/>
        <w:spacing w:before="0" w:after="0" w:line="576" w:lineRule="exact"/>
        <w:ind w:left="540" w:right="89" w:rightChars="37" w:firstLine="10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托管费用合计：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</w:rPr>
        <w:t>（大写）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（小写）元。 收费明细如下：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370"/>
          <w:tab w:val="left" w:pos="6581"/>
        </w:tabs>
        <w:bidi w:val="0"/>
        <w:spacing w:before="0" w:after="0" w:line="576" w:lineRule="exact"/>
        <w:ind w:left="540" w:right="0" w:firstLine="100"/>
        <w:jc w:val="both"/>
        <w:rPr>
          <w:rFonts w:hint="default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370"/>
          <w:tab w:val="left" w:pos="6581"/>
        </w:tabs>
        <w:bidi w:val="0"/>
        <w:spacing w:before="0" w:after="0" w:line="576" w:lineRule="exact"/>
        <w:ind w:left="540" w:right="149" w:rightChars="62" w:firstLine="100"/>
        <w:jc w:val="both"/>
        <w:rPr>
          <w:rFonts w:hint="default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370"/>
          <w:tab w:val="left" w:pos="6581"/>
        </w:tabs>
        <w:bidi w:val="0"/>
        <w:spacing w:before="0" w:after="0" w:line="576" w:lineRule="exact"/>
        <w:ind w:left="540" w:right="60" w:rightChars="25" w:firstLine="100"/>
        <w:jc w:val="both"/>
        <w:rPr>
          <w:rFonts w:hint="default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5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（二）付费方式（人民币）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5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经甲乙双方协商，乙方采取以下付款方式：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3348"/>
          <w:tab w:val="left" w:pos="4464"/>
          <w:tab w:val="left" w:pos="5422"/>
        </w:tabs>
        <w:bidi w:val="0"/>
        <w:spacing w:before="0" w:after="0" w:line="583" w:lineRule="exact"/>
        <w:ind w:left="240" w:leftChars="0" w:right="149" w:rightChars="62" w:firstLine="640" w:firstLineChars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□全款支付：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年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月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日之前一次性付清托 管费用；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afterAutospacing="0" w:line="583" w:lineRule="exact"/>
        <w:ind w:left="0" w:right="0" w:firstLine="5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—年—月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日之前支付托管费用的—%,计—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181"/>
          <w:tab w:val="left" w:pos="1980"/>
          <w:tab w:val="left" w:pos="2794"/>
          <w:tab w:val="left" w:pos="5839"/>
          <w:tab w:val="left" w:pos="7596"/>
        </w:tabs>
        <w:bidi w:val="0"/>
        <w:spacing w:before="0" w:beforeAutospacing="0" w:after="0" w:line="587" w:lineRule="exact"/>
        <w:ind w:left="0" w:right="0" w:firstLine="5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年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月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日之前支付剩余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%,计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元；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7250"/>
        </w:tabs>
        <w:bidi w:val="0"/>
        <w:spacing w:before="0" w:after="0" w:line="587" w:lineRule="exact"/>
        <w:ind w:left="0" w:right="149" w:rightChars="62" w:firstLine="540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□其他方式：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540"/>
        <w:jc w:val="both"/>
        <w:rPr>
          <w:rFonts w:hint="eastAsia" w:ascii="仿宋" w:hAnsi="仿宋" w:eastAsia="仿宋" w:cs="仿宋"/>
        </w:rPr>
      </w:pPr>
      <w:bookmarkStart w:id="26" w:name="bookmark7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2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三）付费渠道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2887"/>
        </w:tabs>
        <w:bidi w:val="0"/>
        <w:spacing w:before="0" w:after="0" w:line="587" w:lineRule="exact"/>
        <w:ind w:left="240" w:leftChars="0" w:right="240" w:rightChars="100" w:firstLine="640" w:firstLineChars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乙方采取□现金 口银行卡 □支付宝 口微信 □其他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方式支付托管费用。甲方的托管费用收 款账户信息如下：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226"/>
          <w:tab w:val="left" w:pos="8201"/>
        </w:tabs>
        <w:bidi w:val="0"/>
        <w:spacing w:before="0" w:after="0" w:line="587" w:lineRule="exact"/>
        <w:ind w:left="0" w:right="180" w:rightChars="75" w:firstLine="54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开户银行：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，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226"/>
          <w:tab w:val="left" w:pos="8201"/>
        </w:tabs>
        <w:bidi w:val="0"/>
        <w:spacing w:before="0" w:after="0" w:line="587" w:lineRule="exact"/>
        <w:ind w:left="0" w:right="180" w:rightChars="75" w:firstLine="5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银行账号：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234"/>
        </w:tabs>
        <w:bidi w:val="0"/>
        <w:spacing w:before="0" w:after="0" w:line="587" w:lineRule="exact"/>
        <w:ind w:left="0" w:right="0" w:firstLine="5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支付宝账户：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319"/>
        </w:tabs>
        <w:bidi w:val="0"/>
        <w:spacing w:before="0" w:after="0" w:line="584" w:lineRule="exact"/>
        <w:ind w:left="0" w:right="0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微信账户：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312"/>
        </w:tabs>
        <w:bidi w:val="0"/>
        <w:spacing w:before="0" w:after="0" w:line="584" w:lineRule="exact"/>
        <w:ind w:left="0" w:right="0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其他方式：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  <w:rPr>
          <w:rFonts w:hint="eastAsia" w:ascii="仿宋" w:hAnsi="仿宋" w:eastAsia="仿宋" w:cs="仿宋"/>
        </w:rPr>
      </w:pPr>
      <w:bookmarkStart w:id="27" w:name="bookmark7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bookmarkEnd w:id="2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四）退费方式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83" w:lineRule="exact"/>
        <w:ind w:left="640" w:right="120" w:rightChars="0" w:firstLine="200"/>
        <w:jc w:val="both"/>
        <w:rPr>
          <w:rFonts w:hint="eastAsia" w:ascii="仿宋" w:hAnsi="仿宋" w:eastAsia="仿宋" w:cs="仿宋"/>
        </w:rPr>
      </w:pPr>
      <w:bookmarkStart w:id="28" w:name="bookmark73"/>
      <w:bookmarkEnd w:id="2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乙方在托管班正式经营前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［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］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天提出解除协议退 费的，有权要求全额退费。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06"/>
          <w:tab w:val="left" w:pos="1390"/>
        </w:tabs>
        <w:bidi w:val="0"/>
        <w:spacing w:before="0" w:after="0" w:line="598" w:lineRule="exact"/>
        <w:ind w:left="195" w:leftChars="0" w:right="180" w:rightChars="75" w:firstLine="680" w:firstLineChars="0"/>
        <w:jc w:val="both"/>
        <w:rPr>
          <w:rFonts w:hint="eastAsia" w:ascii="仿宋" w:hAnsi="仿宋" w:eastAsia="仿宋" w:cs="仿宋"/>
        </w:rPr>
      </w:pPr>
      <w:bookmarkStart w:id="29" w:name="bookmark74"/>
      <w:bookmarkEnd w:id="2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由于乙方的原因申请提前解除协议的，经双方同意按 照第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种约定方式办理退费。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8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6"/>
          <w:szCs w:val="26"/>
        </w:rPr>
        <w:t>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6"/>
          <w:szCs w:val="26"/>
        </w:rPr>
        <w:t>1）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退还乙方未消耗托管内容所对应的费用余额。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6725"/>
        </w:tabs>
        <w:bidi w:val="0"/>
        <w:spacing w:before="0" w:after="0" w:line="584" w:lineRule="exact"/>
        <w:ind w:left="0" w:right="0" w:firstLine="0"/>
        <w:jc w:val="center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6"/>
          <w:szCs w:val="26"/>
        </w:rPr>
        <w:t xml:space="preserve">2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）其他方式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2390"/>
        </w:tabs>
        <w:bidi w:val="0"/>
        <w:spacing w:before="0" w:after="0" w:line="574" w:lineRule="exact"/>
        <w:ind w:left="160" w:leftChars="0" w:right="161" w:rightChars="67" w:firstLine="680" w:firstLineChars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在办理退费时，对于已发放给乙方的物品的费用、已转 付给第三方并无法索回的代收代支费用以及已向银行（第三 方）支付的合理手续费用等，由甲方出示相关证明材料后， 经协商，由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方承担。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1"/>
        </w:tabs>
        <w:bidi w:val="0"/>
        <w:spacing w:before="0" w:after="0" w:line="605" w:lineRule="exact"/>
        <w:ind w:left="160" w:right="161" w:rightChars="67" w:firstLine="520"/>
        <w:jc w:val="both"/>
        <w:rPr>
          <w:rFonts w:hint="eastAsia" w:ascii="仿宋" w:hAnsi="仿宋" w:eastAsia="仿宋" w:cs="仿宋"/>
        </w:rPr>
      </w:pPr>
      <w:bookmarkStart w:id="30" w:name="bookmark75"/>
      <w:bookmarkEnd w:id="3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由于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甲方的原因，包括但不限于甲方食品经营许可证 （备案卡）过期，被吊销食品经营许可证（备案卡）、营业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161" w:leftChars="67" w:right="106" w:rightChars="44" w:firstLine="0" w:firstLineChars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执照，被责令停业整顿等原因，无法继续向乙方提供服务的， 乙方有权要求解除协议，要求甲方退还剩余费用并支付剩余 费用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［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］%金额的违约金。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  <w:tab w:val="left" w:pos="6401"/>
        </w:tabs>
        <w:bidi w:val="0"/>
        <w:spacing w:before="0" w:after="0" w:line="586" w:lineRule="exact"/>
        <w:ind w:left="161" w:leftChars="0" w:right="106" w:rightChars="0" w:firstLine="680" w:firstLineChars="0"/>
        <w:jc w:val="both"/>
        <w:rPr>
          <w:rFonts w:hint="eastAsia" w:ascii="仿宋" w:hAnsi="仿宋" w:eastAsia="仿宋" w:cs="仿宋"/>
        </w:rPr>
      </w:pPr>
      <w:bookmarkStart w:id="31" w:name="bookmark76"/>
      <w:bookmarkEnd w:id="3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甲方应在收到乙方书面退费申请后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(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6"/>
          <w:szCs w:val="26"/>
        </w:rPr>
        <w:t>＜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6"/>
          <w:szCs w:val="26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6"/>
          <w:szCs w:val="26"/>
        </w:rPr>
        <w:t xml:space="preserve"> )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个工 作日内，将相应退费款项支付给乙方。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7"/>
        </w:tabs>
        <w:bidi w:val="0"/>
        <w:spacing w:before="0" w:after="0" w:line="586" w:lineRule="exact"/>
        <w:ind w:left="0" w:right="0" w:firstLine="680"/>
        <w:jc w:val="both"/>
        <w:rPr>
          <w:rFonts w:hint="eastAsia" w:ascii="仿宋" w:hAnsi="仿宋" w:eastAsia="仿宋" w:cs="仿宋"/>
        </w:rPr>
      </w:pPr>
      <w:bookmarkStart w:id="32" w:name="bookmark77"/>
      <w:bookmarkEnd w:id="3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退费按乙方缴费原路径或双方协商一致路径退回。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2"/>
        </w:tabs>
        <w:bidi w:val="0"/>
        <w:spacing w:before="0" w:after="0" w:line="586" w:lineRule="exact"/>
        <w:ind w:left="105" w:leftChars="0" w:right="134" w:rightChars="56" w:firstLine="680" w:firstLineChars="0"/>
        <w:jc w:val="both"/>
        <w:rPr>
          <w:rFonts w:hint="eastAsia" w:ascii="仿宋" w:hAnsi="仿宋" w:eastAsia="仿宋" w:cs="仿宋"/>
        </w:rPr>
      </w:pPr>
      <w:bookmarkStart w:id="33" w:name="bookmark78"/>
      <w:bookmarkEnd w:id="3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因战争、自然灾害、传染性疾病等不可抗力致使本协 议无法继续履行的，双方互不承担违约责任，受不可抗力影 响的一方应及时书面通知对方，双方按照实际情况结算（或 响的一方应及时书面通知对方，双方按照实际情况结算（或 协商结算）费用。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" w:line="583" w:lineRule="exact"/>
        <w:ind w:left="0" w:right="0" w:firstLine="5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第六条补充协议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300" w:line="526" w:lineRule="exact"/>
        <w:ind w:left="135" w:leftChars="0" w:right="166" w:rightChars="69" w:firstLine="520" w:firstLineChars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本合同未尽事宜，由下列补充条款进行约定。补充条款 与本合同其他条款不一致的，以补充条款为准。</w:t>
      </w:r>
      <w:bookmarkStart w:id="34" w:name="bookmark79"/>
      <w:bookmarkEnd w:id="34"/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300" w:line="526" w:lineRule="exact"/>
        <w:ind w:left="0" w:right="0" w:firstLine="520"/>
        <w:jc w:val="both"/>
        <w:rPr>
          <w:rFonts w:hint="eastAsia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                  </w:t>
      </w:r>
    </w:p>
    <w:p>
      <w:pPr>
        <w:pStyle w:val="11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300" w:line="526" w:lineRule="exact"/>
        <w:ind w:left="520" w:leftChars="0" w:right="0" w:rightChars="0"/>
        <w:jc w:val="both"/>
        <w:rPr>
          <w:rFonts w:hint="eastAsia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                              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300" w:line="526" w:lineRule="exact"/>
        <w:ind w:left="0" w:right="0" w:firstLine="520"/>
        <w:jc w:val="both"/>
        <w:rPr>
          <w:rFonts w:hint="default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                  </w:t>
      </w:r>
    </w:p>
    <w:p>
      <w:pPr>
        <w:pStyle w:val="11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300" w:line="526" w:lineRule="exact"/>
        <w:ind w:left="520" w:leftChars="0" w:right="0" w:rightChars="0"/>
        <w:jc w:val="both"/>
        <w:rPr>
          <w:rFonts w:hint="default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                       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300" w:line="526" w:lineRule="exact"/>
        <w:ind w:left="0" w:right="0" w:firstLine="520"/>
        <w:jc w:val="both"/>
        <w:rPr>
          <w:rFonts w:hint="default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                    </w:t>
      </w:r>
    </w:p>
    <w:p>
      <w:pPr>
        <w:pStyle w:val="11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300" w:line="526" w:lineRule="exact"/>
        <w:ind w:left="520" w:leftChars="0" w:right="0" w:rightChars="0"/>
        <w:jc w:val="both"/>
        <w:rPr>
          <w:rFonts w:hint="default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                        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300" w:line="526" w:lineRule="exact"/>
        <w:ind w:left="0" w:right="0" w:firstLine="520"/>
        <w:jc w:val="both"/>
        <w:rPr>
          <w:rFonts w:hint="default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                       </w:t>
      </w:r>
    </w:p>
    <w:p>
      <w:pPr>
        <w:pStyle w:val="11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300" w:line="526" w:lineRule="exact"/>
        <w:ind w:left="520" w:leftChars="0" w:right="0" w:rightChars="0"/>
        <w:jc w:val="both"/>
        <w:rPr>
          <w:rFonts w:hint="default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                         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165" w:leftChars="0" w:right="120" w:rightChars="50" w:firstLine="520" w:firstLineChars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本协议自甲方签字盖章乙方签字或双方采用合法有效的 电子签名方式签署之日起生效。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afterAutospacing="0" w:line="583" w:lineRule="exact"/>
        <w:ind w:left="165" w:leftChars="0" w:right="120" w:rightChars="50" w:firstLine="520" w:firstLineChars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协议共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—页，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一式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—份，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甲乙双方各执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—份，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各份具有 同等法律效力。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3211"/>
          <w:tab w:val="left" w:pos="3773"/>
          <w:tab w:val="left" w:pos="8273"/>
        </w:tabs>
        <w:bidi w:val="0"/>
        <w:spacing w:before="0" w:beforeAutospacing="0" w:after="0" w:line="626" w:lineRule="exact"/>
        <w:ind w:left="0" w:right="0" w:firstLine="0"/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甲方代表（签章）：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乙方（接受托管方监护人签字）：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89"/>
          <w:tab w:val="left" w:pos="5592"/>
          <w:tab w:val="left" w:pos="6420"/>
        </w:tabs>
        <w:bidi w:val="0"/>
        <w:spacing w:before="0" w:after="520" w:line="626" w:lineRule="exact"/>
        <w:ind w:left="0" w:right="0" w:firstLine="840"/>
        <w:jc w:val="left"/>
        <w:rPr>
          <w:rFonts w:hint="eastAsia" w:ascii="仿宋" w:hAnsi="仿宋" w:eastAsia="仿宋" w:cs="仿宋"/>
          <w:lang w:val="en-US" w:eastAsia="zh-CN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955" w:right="1823" w:bottom="1789" w:left="1704" w:header="0" w:footer="3" w:gutter="0"/>
          <w:cols w:space="720" w:num="1"/>
          <w:titlePg/>
          <w:rtlGutter w:val="0"/>
          <w:docGrid w:linePitch="360" w:charSpace="0"/>
        </w:sectPr>
      </w:pP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年—月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月—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日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596"/>
        </w:tabs>
        <w:bidi w:val="0"/>
        <w:spacing w:before="0" w:after="240" w:line="601" w:lineRule="exact"/>
        <w:ind w:right="0"/>
        <w:jc w:val="left"/>
        <w:rPr>
          <w:rFonts w:hint="eastAsia" w:ascii="仿宋" w:hAnsi="仿宋" w:eastAsia="仿宋" w:cs="仿宋"/>
        </w:rPr>
      </w:pPr>
      <w:bookmarkStart w:id="35" w:name="_GoBack"/>
      <w:bookmarkEnd w:id="3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nksoft Galtu">
    <w:panose1 w:val="02020603050405020504"/>
    <w:charset w:val="86"/>
    <w:family w:val="auto"/>
    <w:pitch w:val="default"/>
    <w:sig w:usb0="A00003FF" w:usb1="5800A4DF" w:usb2="00000000" w:usb3="00000000" w:csb0="4004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enksoft qagan_web">
    <w:panose1 w:val="02010600030101010101"/>
    <w:charset w:val="86"/>
    <w:family w:val="auto"/>
    <w:pitch w:val="default"/>
    <w:sig w:usb0="00000003" w:usb1="080E0031" w:usb2="00000000" w:usb3="00000000" w:csb0="40040001" w:csb1="FFFF0000"/>
  </w:font>
  <w:font w:name="Menksoft Garqag">
    <w:panose1 w:val="02020602000000000000"/>
    <w:charset w:val="86"/>
    <w:family w:val="auto"/>
    <w:pitch w:val="default"/>
    <w:sig w:usb0="A00003FF" w:usb1="5800A4DF" w:usb2="00000000" w:usb3="00000000" w:csb0="4004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5686425</wp:posOffset>
              </wp:positionH>
              <wp:positionV relativeFrom="page">
                <wp:posOffset>9605645</wp:posOffset>
              </wp:positionV>
              <wp:extent cx="146050" cy="11874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447.75pt;margin-top:756.35pt;height:9.35pt;width:11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Eqq4K2AAAAA0BAAAPAAAAAAAAAAEAIAAAACIAAABkcnMvZG93&#10;bnJldi54bWxQSwECFAAUAAAACACHTuJAiq/1vY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1644650</wp:posOffset>
              </wp:positionH>
              <wp:positionV relativeFrom="page">
                <wp:posOffset>9616440</wp:posOffset>
              </wp:positionV>
              <wp:extent cx="146050" cy="11874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129.5pt;margin-top:757.2pt;height:9.35pt;width:11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6zp392AAAAA0BAAAPAAAAAAAAAAEAIAAAACIAAABkcnMvZG93&#10;bnJldi54bWxQSwECFAAUAAAACACHTuJAii4xDY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1644650</wp:posOffset>
              </wp:positionH>
              <wp:positionV relativeFrom="page">
                <wp:posOffset>9616440</wp:posOffset>
              </wp:positionV>
              <wp:extent cx="146050" cy="11874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129.5pt;margin-top:757.2pt;height:9.35pt;width:11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us6d/dgAAAANAQAADwAAAAAAAAABACAAAAAiAAAAZHJzL2Rv&#10;d25yZXYueG1sUEsBAhQAFAAAAAgAh07iQMurDQe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1644650</wp:posOffset>
              </wp:positionH>
              <wp:positionV relativeFrom="page">
                <wp:posOffset>9616440</wp:posOffset>
              </wp:positionV>
              <wp:extent cx="146050" cy="11874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129.5pt;margin-top:757.2pt;height:9.35pt;width:11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us6d/dgAAAANAQAADwAAAAAAAAABACAAAAAiAAAAZHJzL2Rv&#10;d25yZXYueG1sUEsBAhQAFAAAAAgAh07iQMsqybe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5365750</wp:posOffset>
              </wp:positionH>
              <wp:positionV relativeFrom="page">
                <wp:posOffset>9517380</wp:posOffset>
              </wp:positionV>
              <wp:extent cx="777240" cy="11874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422.5pt;margin-top:749.4pt;height:9.35pt;width:61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DflZQTZAAAADQEAAA8AAAAAAAAAAQAgAAAAIgAAAGRycy9k&#10;b3ducmV2LnhtbFBLAQIUABQAAAAIAIdO4kBTL+YfjwEAACMDAAAOAAAAAAAAAAEAIAAAACg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79AEF"/>
    <w:multiLevelType w:val="singleLevel"/>
    <w:tmpl w:val="C8879AE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1">
    <w:nsid w:val="0DC0E7B8"/>
    <w:multiLevelType w:val="singleLevel"/>
    <w:tmpl w:val="0DC0E7B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F4B6E"/>
    <w:rsid w:val="37EA1AD2"/>
    <w:rsid w:val="59CF24C4"/>
    <w:rsid w:val="66C6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63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0">
    <w:name w:val="Body text|3"/>
    <w:basedOn w:val="1"/>
    <w:uiPriority w:val="0"/>
    <w:pPr>
      <w:widowControl w:val="0"/>
      <w:shd w:val="clear" w:color="auto" w:fill="auto"/>
      <w:spacing w:after="500"/>
      <w:jc w:val="center"/>
    </w:pPr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widowControl w:val="0"/>
      <w:shd w:val="clear" w:color="auto" w:fill="auto"/>
      <w:spacing w:after="420" w:line="529" w:lineRule="exact"/>
      <w:ind w:right="1340"/>
      <w:jc w:val="right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qFormat/>
    <w:uiPriority w:val="0"/>
    <w:pPr>
      <w:widowControl w:val="0"/>
      <w:shd w:val="clear" w:color="auto" w:fill="auto"/>
      <w:spacing w:after="180" w:line="691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63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Body text|5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/>
    </w:rPr>
  </w:style>
  <w:style w:type="paragraph" w:customStyle="1" w:styleId="15">
    <w:name w:val="Table of contents|1"/>
    <w:basedOn w:val="1"/>
    <w:qFormat/>
    <w:uiPriority w:val="0"/>
    <w:pPr>
      <w:widowControl w:val="0"/>
      <w:shd w:val="clear" w:color="auto" w:fill="auto"/>
      <w:spacing w:after="520" w:line="504" w:lineRule="auto"/>
      <w:ind w:firstLine="520"/>
    </w:pPr>
    <w:rPr>
      <w:sz w:val="26"/>
      <w:szCs w:val="26"/>
      <w:u w:val="none"/>
      <w:shd w:val="clear" w:color="auto" w:fill="auto"/>
    </w:rPr>
  </w:style>
  <w:style w:type="paragraph" w:customStyle="1" w:styleId="16">
    <w:name w:val="Body text|4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TGSʕ •ᴥ•ʔ</cp:lastModifiedBy>
  <dcterms:modified xsi:type="dcterms:W3CDTF">2020-12-24T03:22:01Z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